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467F16" w:rsidRPr="00467F16" w:rsidRDefault="00467F16" w:rsidP="00467F16">
      <w:pPr>
        <w:ind w:right="-567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3B5E1C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</w:t>
      </w:r>
      <w:r w:rsidR="00467F16"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Strahinj, 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13. 4. 2018</w:t>
      </w: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Smer</w:t>
      </w:r>
      <w:r w:rsidR="003B3C5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kraj načrtovane ekskurzije</w:t>
      </w: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: </w:t>
      </w:r>
      <w:r w:rsidR="00361E19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PRIMORSKA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3B5E1C" w:rsidRPr="003B5E1C">
        <w:rPr>
          <w:rFonts w:ascii="Times New Roman" w:hAnsi="Times New Roman"/>
          <w:b/>
          <w:sz w:val="24"/>
          <w:szCs w:val="24"/>
        </w:rPr>
        <w:t xml:space="preserve">4. 5. 2018 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r w:rsidR="00361E19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VRTNAR 1D, CVETLIČAR 1E, HORTIKULTURNI TEHNIK 1F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361E19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NATAŠA ŠINK, NATAŠA KUNSTELJ, JANA KORITNIK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361E19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7.3</w:t>
      </w:r>
      <w:r w:rsid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0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361E19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16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.00</w:t>
      </w:r>
    </w:p>
    <w:p w:rsidR="003B5E1C" w:rsidRPr="003B5E1C" w:rsidRDefault="00467F16" w:rsidP="003B5E1C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PROGRAM: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</w:t>
      </w:r>
      <w:r w:rsidR="003B5E1C" w:rsidRPr="003B5E1C">
        <w:rPr>
          <w:b/>
          <w:sz w:val="24"/>
          <w:szCs w:val="24"/>
        </w:rPr>
        <w:t xml:space="preserve">Na </w:t>
      </w:r>
      <w:r w:rsidR="00361E19">
        <w:rPr>
          <w:b/>
          <w:sz w:val="24"/>
          <w:szCs w:val="24"/>
        </w:rPr>
        <w:t xml:space="preserve">strokovni </w:t>
      </w:r>
      <w:r w:rsidR="003B5E1C" w:rsidRPr="003B5E1C">
        <w:rPr>
          <w:b/>
          <w:sz w:val="24"/>
          <w:szCs w:val="24"/>
        </w:rPr>
        <w:t xml:space="preserve">ekskurziji si bomo ogledali </w:t>
      </w:r>
      <w:r w:rsidR="00361E19">
        <w:rPr>
          <w:b/>
          <w:sz w:val="24"/>
          <w:szCs w:val="24"/>
        </w:rPr>
        <w:t>vrt kaktusov družine Grašič v Seči pri Portorožu, sledil bo ogled mesta Piran. Na poti domov se bomo ustavili v Sežani, kjer bomo imeli voden ogled botaničnega vrta. Odmor za malico bo med</w:t>
      </w:r>
      <w:r w:rsidR="003B5E1C" w:rsidRPr="003B5E1C">
        <w:rPr>
          <w:b/>
          <w:sz w:val="24"/>
          <w:szCs w:val="24"/>
        </w:rPr>
        <w:t xml:space="preserve"> 1</w:t>
      </w:r>
      <w:r w:rsidR="00361E19">
        <w:rPr>
          <w:b/>
          <w:sz w:val="24"/>
          <w:szCs w:val="24"/>
        </w:rPr>
        <w:t>2.00 in</w:t>
      </w:r>
      <w:r w:rsidR="003B5E1C" w:rsidRPr="003B5E1C">
        <w:rPr>
          <w:b/>
          <w:sz w:val="24"/>
          <w:szCs w:val="24"/>
        </w:rPr>
        <w:t xml:space="preserve"> 1</w:t>
      </w:r>
      <w:r w:rsidR="00361E19">
        <w:rPr>
          <w:b/>
          <w:sz w:val="24"/>
          <w:szCs w:val="24"/>
        </w:rPr>
        <w:t>3</w:t>
      </w:r>
      <w:r w:rsidR="003B5E1C" w:rsidRPr="003B5E1C">
        <w:rPr>
          <w:b/>
          <w:sz w:val="24"/>
          <w:szCs w:val="24"/>
        </w:rPr>
        <w:t>.00.</w:t>
      </w:r>
      <w:r w:rsidR="00361E19">
        <w:rPr>
          <w:b/>
          <w:sz w:val="24"/>
          <w:szCs w:val="24"/>
        </w:rPr>
        <w:t xml:space="preserve"> uro. Dijaki naročeni na šolsko malico bodo zjutraj pred odhodom malico prevzeli v šolski kuhinji, </w:t>
      </w:r>
      <w:r w:rsidR="003B5E1C" w:rsidRPr="003B5E1C">
        <w:rPr>
          <w:b/>
          <w:sz w:val="24"/>
          <w:szCs w:val="24"/>
        </w:rPr>
        <w:t xml:space="preserve">dijaki naj imajo s seboj </w:t>
      </w:r>
      <w:r w:rsidR="00361E19">
        <w:rPr>
          <w:b/>
          <w:sz w:val="24"/>
          <w:szCs w:val="24"/>
        </w:rPr>
        <w:t xml:space="preserve">tudi </w:t>
      </w:r>
      <w:r w:rsidR="003B5E1C" w:rsidRPr="003B5E1C">
        <w:rPr>
          <w:b/>
          <w:sz w:val="24"/>
          <w:szCs w:val="24"/>
        </w:rPr>
        <w:t>malico iz popotne torbe.</w:t>
      </w:r>
      <w:r w:rsidR="00361E19">
        <w:rPr>
          <w:b/>
          <w:sz w:val="24"/>
          <w:szCs w:val="24"/>
        </w:rPr>
        <w:t xml:space="preserve"> </w:t>
      </w:r>
      <w:r w:rsidR="003B5E1C" w:rsidRPr="003B5E1C">
        <w:rPr>
          <w:b/>
          <w:sz w:val="24"/>
          <w:szCs w:val="24"/>
        </w:rPr>
        <w:t xml:space="preserve"> 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PREDVIDENI STROŠKI: </w:t>
      </w:r>
    </w:p>
    <w:p w:rsidR="00467F16" w:rsidRPr="00467F16" w:rsidRDefault="00467F16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Stroški prevoza bodo obračunani po položnici</w:t>
      </w:r>
    </w:p>
    <w:p w:rsidR="00467F16" w:rsidRDefault="00467F16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Ostali stroški</w:t>
      </w:r>
      <w:r w:rsidR="003B5E1C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: - </w:t>
      </w:r>
      <w:r w:rsidR="00361E19">
        <w:rPr>
          <w:rFonts w:ascii="Times New Roman" w:eastAsiaTheme="minorEastAsia" w:hAnsi="Times New Roman" w:cs="Times New Roman"/>
          <w:sz w:val="24"/>
          <w:szCs w:val="24"/>
          <w:lang w:eastAsia="sl-SI"/>
        </w:rPr>
        <w:t>ogled vrta kaktusov (1</w:t>
      </w:r>
      <w:r w:rsidR="008D5E12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€/ dijaka)</w:t>
      </w:r>
    </w:p>
    <w:p w:rsidR="008D5E12" w:rsidRDefault="008D5E12" w:rsidP="00361E19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          </w:t>
      </w:r>
      <w:r w:rsidR="00361E19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- vstopnina in voden ogled botaničnega vrta v Sežani (2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€/ dijaka)                             </w:t>
      </w:r>
    </w:p>
    <w:p w:rsidR="008D5E12" w:rsidRPr="00467F16" w:rsidRDefault="008D5E12" w:rsidP="008D5E12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POTREBNA OPREMA, če je kakšna posebna: </w:t>
      </w:r>
    </w:p>
    <w:p w:rsidR="00467F16" w:rsidRDefault="008D5E12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kemični svinčnik, podlaga za pisanje</w:t>
      </w:r>
    </w:p>
    <w:p w:rsidR="00361E19" w:rsidRPr="00467F16" w:rsidRDefault="00361E19" w:rsidP="00361E19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467F16" w:rsidRDefault="008D5E12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ogled </w:t>
      </w:r>
      <w:r w:rsidR="00361E19">
        <w:rPr>
          <w:rFonts w:ascii="Times New Roman" w:eastAsiaTheme="minorEastAsia" w:hAnsi="Times New Roman" w:cs="Times New Roman"/>
          <w:sz w:val="24"/>
          <w:szCs w:val="24"/>
          <w:lang w:eastAsia="sl-SI"/>
        </w:rPr>
        <w:t>vrta kaktusov- razmnoževanje, oskrba, kolekcija kaktusov, ogled »primorskega vrta«</w:t>
      </w:r>
    </w:p>
    <w:p w:rsidR="00361E19" w:rsidRDefault="00361E19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ogled zbirke rastlin v Botaničnem vrtu</w:t>
      </w:r>
    </w:p>
    <w:p w:rsidR="008D5E12" w:rsidRPr="00467F16" w:rsidRDefault="008D5E12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dijaki poslušajo vse predstavitve in sproti rešijo delovni list ter ga kasneje oddajo</w:t>
      </w: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3"/>
      </w:tblGrid>
      <w:tr w:rsidR="00467F16" w:rsidRPr="00467F16" w:rsidTr="00525110">
        <w:trPr>
          <w:jc w:val="center"/>
        </w:trPr>
        <w:tc>
          <w:tcPr>
            <w:tcW w:w="4605" w:type="dxa"/>
          </w:tcPr>
          <w:p w:rsidR="00467F16" w:rsidRPr="00467F16" w:rsidRDefault="00467F16" w:rsidP="008D5E12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525110">
        <w:trPr>
          <w:jc w:val="center"/>
        </w:trPr>
        <w:tc>
          <w:tcPr>
            <w:tcW w:w="4605" w:type="dxa"/>
            <w:vAlign w:val="center"/>
          </w:tcPr>
          <w:p w:rsidR="00467F16" w:rsidRPr="00467F16" w:rsidRDefault="00361E19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Kunstelj</w:t>
            </w:r>
            <w:r w:rsidR="00467F16" w:rsidRPr="00467F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05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7D" w:rsidRPr="001F773A" w:rsidRDefault="00467F16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organizator</w:t>
      </w:r>
      <w:r w:rsidR="00D47C77">
        <w:rPr>
          <w:rFonts w:ascii="Times New Roman" w:eastAsiaTheme="minorEastAsia" w:hAnsi="Times New Roman" w:cs="Times New Roman"/>
          <w:sz w:val="24"/>
          <w:szCs w:val="24"/>
          <w:lang w:eastAsia="sl-SI"/>
        </w:rPr>
        <w:t>i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ca ekskurzije                                                                        ravnateljica   </w:t>
      </w:r>
      <w:bookmarkStart w:id="0" w:name="_GoBack"/>
      <w:bookmarkEnd w:id="0"/>
    </w:p>
    <w:sectPr w:rsidR="007C147D" w:rsidRPr="001F773A" w:rsidSect="00163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2E" w:rsidRDefault="004D202E" w:rsidP="00363D35">
      <w:pPr>
        <w:spacing w:after="0" w:line="240" w:lineRule="auto"/>
      </w:pPr>
      <w:r>
        <w:separator/>
      </w:r>
    </w:p>
  </w:endnote>
  <w:endnote w:type="continuationSeparator" w:id="0">
    <w:p w:rsidR="004D202E" w:rsidRDefault="004D202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47C7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D47C7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2E" w:rsidRDefault="004D202E" w:rsidP="00363D35">
      <w:pPr>
        <w:spacing w:after="0" w:line="240" w:lineRule="auto"/>
      </w:pPr>
      <w:r>
        <w:separator/>
      </w:r>
    </w:p>
  </w:footnote>
  <w:footnote w:type="continuationSeparator" w:id="0">
    <w:p w:rsidR="004D202E" w:rsidRDefault="004D202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D47C7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D47C7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D5" w:rsidRDefault="00D47C77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5FE2"/>
    <w:rsid w:val="0002744B"/>
    <w:rsid w:val="00040591"/>
    <w:rsid w:val="000956EB"/>
    <w:rsid w:val="00132A4B"/>
    <w:rsid w:val="001637BB"/>
    <w:rsid w:val="00173AD6"/>
    <w:rsid w:val="001F479A"/>
    <w:rsid w:val="001F773A"/>
    <w:rsid w:val="00245EC2"/>
    <w:rsid w:val="002B52A6"/>
    <w:rsid w:val="002B643B"/>
    <w:rsid w:val="002C24D1"/>
    <w:rsid w:val="00315AC9"/>
    <w:rsid w:val="0035345C"/>
    <w:rsid w:val="00361E19"/>
    <w:rsid w:val="00363D35"/>
    <w:rsid w:val="00364237"/>
    <w:rsid w:val="0037752D"/>
    <w:rsid w:val="00380E9A"/>
    <w:rsid w:val="003B3C52"/>
    <w:rsid w:val="003B5E1C"/>
    <w:rsid w:val="0043664E"/>
    <w:rsid w:val="0043745D"/>
    <w:rsid w:val="00445E9A"/>
    <w:rsid w:val="00467F16"/>
    <w:rsid w:val="004A55BE"/>
    <w:rsid w:val="004C501D"/>
    <w:rsid w:val="004D202E"/>
    <w:rsid w:val="004E02CD"/>
    <w:rsid w:val="005A0BC2"/>
    <w:rsid w:val="005A3F5E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21851"/>
    <w:rsid w:val="00737474"/>
    <w:rsid w:val="00780AA3"/>
    <w:rsid w:val="007C147D"/>
    <w:rsid w:val="00810F8A"/>
    <w:rsid w:val="008117CD"/>
    <w:rsid w:val="008D5E12"/>
    <w:rsid w:val="008F0923"/>
    <w:rsid w:val="00946628"/>
    <w:rsid w:val="00950D08"/>
    <w:rsid w:val="00962F5B"/>
    <w:rsid w:val="00970A13"/>
    <w:rsid w:val="00975504"/>
    <w:rsid w:val="009C257A"/>
    <w:rsid w:val="009E7D58"/>
    <w:rsid w:val="00A550EB"/>
    <w:rsid w:val="00A65BDB"/>
    <w:rsid w:val="00AA1D51"/>
    <w:rsid w:val="00AD478E"/>
    <w:rsid w:val="00B37D14"/>
    <w:rsid w:val="00B5413A"/>
    <w:rsid w:val="00B862E7"/>
    <w:rsid w:val="00BA696A"/>
    <w:rsid w:val="00BB4ABD"/>
    <w:rsid w:val="00BD2A2C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E081A"/>
    <w:rsid w:val="00CF0070"/>
    <w:rsid w:val="00D47C77"/>
    <w:rsid w:val="00D64F11"/>
    <w:rsid w:val="00DE0BC2"/>
    <w:rsid w:val="00DE57E2"/>
    <w:rsid w:val="00E033D5"/>
    <w:rsid w:val="00E3738A"/>
    <w:rsid w:val="00E563A2"/>
    <w:rsid w:val="00E86EDA"/>
    <w:rsid w:val="00F1584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8AC6489C-18CD-4324-88E1-E34577E7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DFB5-6999-4CA5-98AF-1421DAB4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Profesor</cp:lastModifiedBy>
  <cp:revision>3</cp:revision>
  <dcterms:created xsi:type="dcterms:W3CDTF">2018-04-16T13:42:00Z</dcterms:created>
  <dcterms:modified xsi:type="dcterms:W3CDTF">2018-04-26T09:36:00Z</dcterms:modified>
</cp:coreProperties>
</file>