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B05D00" w:rsidRDefault="00053040" w:rsidP="00053040">
      <w:pPr>
        <w:pStyle w:val="Brezrazmikov"/>
        <w:rPr>
          <w:b/>
          <w:sz w:val="24"/>
        </w:rPr>
      </w:pPr>
      <w:r w:rsidRPr="00B05D00">
        <w:rPr>
          <w:b/>
          <w:sz w:val="24"/>
        </w:rPr>
        <w:t>Program:</w:t>
      </w:r>
      <w:r w:rsidR="0096720C" w:rsidRPr="00B05D00">
        <w:rPr>
          <w:b/>
          <w:sz w:val="24"/>
        </w:rPr>
        <w:t xml:space="preserve"> </w:t>
      </w:r>
      <w:r w:rsidR="00421D82" w:rsidRPr="00B05D00">
        <w:rPr>
          <w:b/>
          <w:sz w:val="24"/>
        </w:rPr>
        <w:t xml:space="preserve">VRTNAR </w:t>
      </w:r>
      <w:r w:rsidR="00A216C6" w:rsidRPr="00B05D00">
        <w:rPr>
          <w:b/>
          <w:sz w:val="24"/>
        </w:rPr>
        <w:t>2</w:t>
      </w:r>
      <w:r w:rsidR="00421D82" w:rsidRPr="00B05D00">
        <w:rPr>
          <w:b/>
          <w:sz w:val="24"/>
        </w:rPr>
        <w:t>.</w:t>
      </w:r>
      <w:r w:rsidR="00E436C8" w:rsidRPr="00B05D00">
        <w:rPr>
          <w:b/>
          <w:sz w:val="24"/>
        </w:rPr>
        <w:t xml:space="preserve"> </w:t>
      </w:r>
      <w:r w:rsidR="00421D82" w:rsidRPr="00B05D00">
        <w:rPr>
          <w:b/>
          <w:sz w:val="24"/>
        </w:rPr>
        <w:t>D</w:t>
      </w:r>
    </w:p>
    <w:tbl>
      <w:tblPr>
        <w:tblStyle w:val="Srednjesenenje1poudarek2"/>
        <w:tblW w:w="0" w:type="auto"/>
        <w:tblLook w:val="04A0" w:firstRow="1" w:lastRow="0" w:firstColumn="1" w:lastColumn="0" w:noHBand="0" w:noVBand="1"/>
      </w:tblPr>
      <w:tblGrid>
        <w:gridCol w:w="5353"/>
        <w:gridCol w:w="5663"/>
      </w:tblGrid>
      <w:tr w:rsidR="00053040" w:rsidRPr="0096720C" w:rsidTr="00275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1C16C3" w:rsidRPr="001C16C3" w:rsidTr="00A2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A216C6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Kvas: MLADA OBZORJA 2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1C16C3" w:rsidTr="00A21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A216C6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Gomboc: BESEDE 2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8069D3" w:rsidTr="00A2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A216C6" w:rsidP="00A216C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Vencelj</w:t>
            </w:r>
            <w:r w:rsidR="001C16C3" w:rsidRPr="001C16C3">
              <w:rPr>
                <w:sz w:val="20"/>
                <w:lang w:val="sl-SI"/>
              </w:rPr>
              <w:t xml:space="preserve">: </w:t>
            </w:r>
            <w:r>
              <w:rPr>
                <w:sz w:val="20"/>
                <w:lang w:val="sl-SI"/>
              </w:rPr>
              <w:t>MATEMATIKA ZA TRILETNE POKLICNE ŠOLE 2, DZS</w:t>
            </w:r>
          </w:p>
        </w:tc>
      </w:tr>
      <w:tr w:rsidR="004C2C38" w:rsidRPr="008069D3" w:rsidTr="00A21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38" w:rsidRPr="004C2C38" w:rsidRDefault="004C2C38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4C2C38">
              <w:rPr>
                <w:b w:val="0"/>
                <w:sz w:val="20"/>
                <w:lang w:val="sl-SI"/>
              </w:rPr>
              <w:t>naravoslovje</w:t>
            </w:r>
            <w:r w:rsidRPr="004C2C38">
              <w:rPr>
                <w:b w:val="0"/>
                <w:sz w:val="20"/>
                <w:lang w:val="sl-SI"/>
              </w:rPr>
              <w:tab/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38" w:rsidRDefault="004C2C38" w:rsidP="00A216C6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 w:rsidRPr="004C2C38">
              <w:rPr>
                <w:sz w:val="20"/>
                <w:lang w:val="sl-SI"/>
              </w:rPr>
              <w:t>NARAVOSLOVJE ZA POKLICNE ŠOLE, DZS</w:t>
            </w:r>
          </w:p>
        </w:tc>
      </w:tr>
    </w:tbl>
    <w:p w:rsidR="00087A9A" w:rsidRPr="001C16C3" w:rsidRDefault="00087A9A" w:rsidP="00053040">
      <w:pPr>
        <w:pStyle w:val="Brezrazmikov"/>
        <w:rPr>
          <w:sz w:val="20"/>
          <w:lang w:val="sl-SI"/>
        </w:rPr>
      </w:pPr>
    </w:p>
    <w:p w:rsidR="00087A9A" w:rsidRPr="001C16C3" w:rsidRDefault="00087A9A" w:rsidP="00822030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>Šola bo omogočila dijakom, ki</w:t>
      </w:r>
      <w:r w:rsidR="00EF6CAA">
        <w:rPr>
          <w:rFonts w:asciiTheme="majorHAnsi" w:hAnsiTheme="majorHAnsi"/>
          <w:sz w:val="18"/>
          <w:szCs w:val="18"/>
          <w:lang w:val="sl-SI"/>
        </w:rPr>
        <w:t xml:space="preserve"> bodo v prihodnjem šolskem letu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A216C6">
        <w:rPr>
          <w:rFonts w:asciiTheme="majorHAnsi" w:hAnsiTheme="majorHAnsi"/>
          <w:b/>
          <w:bCs/>
          <w:sz w:val="18"/>
          <w:szCs w:val="18"/>
          <w:lang w:val="sl-SI"/>
        </w:rPr>
        <w:t>2</w:t>
      </w:r>
      <w:r w:rsidRPr="001C16C3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1C16C3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A216C6">
        <w:rPr>
          <w:rFonts w:asciiTheme="majorHAnsi" w:hAnsiTheme="majorHAnsi"/>
          <w:sz w:val="18"/>
          <w:szCs w:val="18"/>
          <w:lang w:val="sl-SI"/>
        </w:rPr>
        <w:t>i komplet za 2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. letnik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1C16C3" w:rsidRDefault="00087A9A" w:rsidP="00822030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1C16C3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822030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</w:t>
      </w:r>
      <w:r w:rsidR="00BA56F9" w:rsidRPr="00BA56F9">
        <w:rPr>
          <w:rFonts w:asciiTheme="majorHAnsi" w:hAnsiTheme="majorHAnsi"/>
          <w:sz w:val="18"/>
          <w:szCs w:val="18"/>
          <w:lang w:val="sl-SI"/>
        </w:rPr>
        <w:t>Poravnali ga boste lahko po položnicah, ki vam jih bo poslala šola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</w:t>
      </w:r>
      <w:r w:rsidR="00E271EE" w:rsidRPr="001C16C3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8069D3">
        <w:rPr>
          <w:rFonts w:asciiTheme="majorHAnsi" w:hAnsiTheme="majorHAnsi"/>
          <w:sz w:val="18"/>
          <w:szCs w:val="18"/>
          <w:lang w:val="sl-SI"/>
        </w:rPr>
        <w:t>z 10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členom Pravilnika o učbeniških skladih plačati odškodnino. </w:t>
      </w:r>
    </w:p>
    <w:p w:rsidR="00822030" w:rsidRDefault="00822030" w:rsidP="00822030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CA13D1" w:rsidRDefault="00CA13D1" w:rsidP="00CA13D1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CA13D1" w:rsidRPr="001C16C3" w:rsidRDefault="00CA13D1" w:rsidP="00822030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087A9A" w:rsidRPr="00B05D00" w:rsidRDefault="00087A9A" w:rsidP="00087A9A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B05D00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EB4725" w:rsidRPr="00B05D00">
        <w:rPr>
          <w:rFonts w:asciiTheme="majorHAnsi" w:hAnsiTheme="majorHAnsi"/>
          <w:b/>
          <w:bCs/>
          <w:color w:val="auto"/>
          <w:szCs w:val="20"/>
          <w:lang w:val="sl-SI"/>
        </w:rPr>
        <w:t>16,41</w:t>
      </w:r>
      <w:r w:rsidRPr="00B05D00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 </w:t>
      </w:r>
    </w:p>
    <w:p w:rsidR="0096720C" w:rsidRPr="001C16C3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B05D00" w:rsidRDefault="00B04FE5" w:rsidP="00D11F8F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pict>
          <v:rect id="_x0000_i1025" style="width:0;height:1.5pt" o:hralign="center" o:hrstd="t" o:hr="t" fillcolor="#a0a0a0" stroked="f"/>
        </w:pict>
      </w:r>
    </w:p>
    <w:p w:rsidR="00D11F8F" w:rsidRPr="00B05D00" w:rsidRDefault="00D11F8F" w:rsidP="00D11F8F">
      <w:pPr>
        <w:pStyle w:val="Default"/>
        <w:rPr>
          <w:rFonts w:asciiTheme="majorHAnsi" w:hAnsiTheme="majorHAnsi"/>
          <w:b/>
          <w:bCs/>
          <w:szCs w:val="20"/>
          <w:lang w:val="sl-SI"/>
        </w:rPr>
      </w:pPr>
      <w:r w:rsidRPr="00B05D00">
        <w:rPr>
          <w:rFonts w:asciiTheme="majorHAnsi" w:hAnsiTheme="majorHAnsi"/>
          <w:b/>
          <w:bCs/>
          <w:szCs w:val="20"/>
          <w:lang w:val="sl-SI"/>
        </w:rPr>
        <w:t>Dijaki morajo sami kupiti oz. natisniti naslednje gradivo:</w:t>
      </w:r>
    </w:p>
    <w:tbl>
      <w:tblPr>
        <w:tblStyle w:val="Srednjesenenje1poudarek2"/>
        <w:tblW w:w="0" w:type="auto"/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1C16C3" w:rsidTr="00275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8069D3" w:rsidTr="00894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Default="00A216C6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Gomboc: BESEDE 2</w:t>
            </w:r>
            <w:r w:rsidR="001C16C3" w:rsidRPr="001C16C3">
              <w:rPr>
                <w:rFonts w:asciiTheme="majorHAnsi" w:hAnsiTheme="majorHAnsi"/>
                <w:sz w:val="20"/>
                <w:lang w:val="sl-SI"/>
              </w:rPr>
              <w:t>, DZS</w:t>
            </w:r>
            <w:r w:rsidR="00B532BF" w:rsidRPr="001C16C3">
              <w:rPr>
                <w:rFonts w:asciiTheme="majorHAnsi" w:hAnsiTheme="majorHAnsi"/>
                <w:sz w:val="20"/>
                <w:lang w:val="sl-SI"/>
              </w:rPr>
              <w:t xml:space="preserve"> – delovni zvezek</w:t>
            </w:r>
          </w:p>
          <w:p w:rsidR="006F58CA" w:rsidRPr="001C16C3" w:rsidRDefault="006F58CA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(stara izdaja oz. ISBN 9789610205180)</w:t>
            </w:r>
          </w:p>
        </w:tc>
      </w:tr>
      <w:tr w:rsidR="0096720C" w:rsidRPr="008069D3" w:rsidTr="00894E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216C6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A216C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C45BA9" w:rsidRDefault="00C45BA9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proofErr w:type="spellStart"/>
            <w:r w:rsidRPr="00C45BA9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Čolić</w:t>
            </w:r>
            <w:proofErr w:type="spellEnd"/>
            <w:r w:rsidRPr="00C45BA9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: SURVIVE, </w:t>
            </w:r>
            <w:proofErr w:type="spellStart"/>
            <w:r w:rsidRPr="00C45BA9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Tangram</w:t>
            </w:r>
            <w:proofErr w:type="spellEnd"/>
            <w:r w:rsidRPr="00C45BA9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-  učbenik za angleški jezik za poklicno izobraževanje</w:t>
            </w:r>
            <w:r w:rsidR="00A216C6" w:rsidRPr="00C45BA9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</w:t>
            </w:r>
          </w:p>
        </w:tc>
      </w:tr>
      <w:tr w:rsidR="00A216C6" w:rsidRPr="000146D4" w:rsidTr="00894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C6" w:rsidRPr="00CA1DC8" w:rsidRDefault="00CA1DC8" w:rsidP="00087A9A">
            <w:pPr>
              <w:pStyle w:val="Default"/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</w:pPr>
            <w:r w:rsidRPr="00CA1DC8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pridelava zelenjadnic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C6" w:rsidRPr="001C16C3" w:rsidRDefault="000146D4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Šink</w:t>
            </w:r>
            <w:r w:rsidR="00CA1DC8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: PRIDELAVA ZELENJADNIC V ZAVAROVANEM PROSTORU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, učbenik</w:t>
            </w:r>
            <w:r w:rsidR="00CA1DC8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**</w:t>
            </w:r>
          </w:p>
        </w:tc>
      </w:tr>
      <w:tr w:rsidR="000146D4" w:rsidRPr="008069D3" w:rsidTr="00894E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D4" w:rsidRPr="00CA1DC8" w:rsidRDefault="000146D4" w:rsidP="00087A9A">
            <w:pPr>
              <w:pStyle w:val="Default"/>
              <w:rPr>
                <w:rFonts w:asciiTheme="majorHAnsi" w:hAnsiTheme="majorHAnsi"/>
                <w:sz w:val="20"/>
                <w:szCs w:val="20"/>
                <w:lang w:val="sl-SI"/>
              </w:rPr>
            </w:pPr>
            <w:r w:rsidRPr="00CA1DC8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pridelava zelenjadnic</w:t>
            </w:r>
          </w:p>
        </w:tc>
        <w:tc>
          <w:tcPr>
            <w:tcW w:w="7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D4" w:rsidRDefault="000146D4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Šink: PRIDELAVA ZELENJADNIC V ZAVAROVANEM PROSTORU, delovni zvezek**</w:t>
            </w:r>
          </w:p>
        </w:tc>
      </w:tr>
      <w:tr w:rsidR="000146D4" w:rsidRPr="000146D4" w:rsidTr="00894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D4" w:rsidRPr="000146D4" w:rsidRDefault="00EB4725" w:rsidP="00087A9A">
            <w:pPr>
              <w:pStyle w:val="Default"/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</w:pPr>
            <w:r w:rsidRPr="000146D4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D</w:t>
            </w:r>
            <w:r w:rsidR="000146D4" w:rsidRPr="000146D4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endrologija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D4" w:rsidRDefault="000146D4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Kunstelj: DENDROLOGIJA***</w:t>
            </w:r>
          </w:p>
        </w:tc>
      </w:tr>
    </w:tbl>
    <w:p w:rsidR="00A216C6" w:rsidRPr="001868A8" w:rsidRDefault="00A216C6" w:rsidP="00A216C6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0E1D9D" w:rsidRDefault="00CA1DC8" w:rsidP="000E1D9D">
      <w:pPr>
        <w:pStyle w:val="Default"/>
        <w:rPr>
          <w:rFonts w:asciiTheme="majorHAnsi" w:hAnsiTheme="majorHAnsi"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>*</w:t>
      </w:r>
      <w:r w:rsidR="000E1D9D">
        <w:rPr>
          <w:rFonts w:asciiTheme="majorHAnsi" w:hAnsiTheme="majorHAnsi"/>
          <w:b/>
          <w:bCs/>
          <w:sz w:val="20"/>
          <w:szCs w:val="20"/>
          <w:lang w:val="sl-SI"/>
        </w:rPr>
        <w:t>*</w:t>
      </w:r>
      <w:r w:rsidR="000E1D9D">
        <w:rPr>
          <w:rFonts w:asciiTheme="majorHAnsi" w:hAnsiTheme="majorHAnsi"/>
          <w:bCs/>
          <w:sz w:val="20"/>
          <w:szCs w:val="20"/>
          <w:lang w:val="sl-SI"/>
        </w:rPr>
        <w:t>učbenik in delovni zvezek vam pošlje učitelj predmeta po e-pošt</w:t>
      </w:r>
      <w:r w:rsidR="00EF6CAA">
        <w:rPr>
          <w:rFonts w:asciiTheme="majorHAnsi" w:hAnsiTheme="majorHAnsi"/>
          <w:bCs/>
          <w:sz w:val="20"/>
          <w:szCs w:val="20"/>
          <w:lang w:val="sl-SI"/>
        </w:rPr>
        <w:t>i</w:t>
      </w:r>
      <w:r w:rsidR="00F9446D">
        <w:rPr>
          <w:rFonts w:asciiTheme="majorHAnsi" w:hAnsiTheme="majorHAnsi"/>
          <w:bCs/>
          <w:sz w:val="20"/>
          <w:szCs w:val="20"/>
          <w:lang w:val="sl-SI"/>
        </w:rPr>
        <w:t xml:space="preserve"> prvi teden v mesecu septembru (</w:t>
      </w:r>
      <w:r w:rsidR="00EF6CAA">
        <w:rPr>
          <w:rFonts w:asciiTheme="majorHAnsi" w:hAnsiTheme="majorHAnsi"/>
          <w:bCs/>
          <w:sz w:val="20"/>
          <w:szCs w:val="20"/>
          <w:lang w:val="sl-SI"/>
        </w:rPr>
        <w:t>natisnete si ga sami</w:t>
      </w:r>
      <w:r w:rsidR="00F9446D">
        <w:rPr>
          <w:rFonts w:asciiTheme="majorHAnsi" w:hAnsiTheme="majorHAnsi"/>
          <w:bCs/>
          <w:sz w:val="20"/>
          <w:szCs w:val="20"/>
          <w:lang w:val="sl-SI"/>
        </w:rPr>
        <w:t>)</w:t>
      </w:r>
    </w:p>
    <w:p w:rsidR="00EE4DC7" w:rsidRPr="00D35DF2" w:rsidRDefault="00EE4DC7" w:rsidP="000E1D9D">
      <w:pPr>
        <w:pStyle w:val="Default"/>
        <w:rPr>
          <w:rFonts w:asciiTheme="majorHAnsi" w:hAnsiTheme="majorHAnsi"/>
          <w:bCs/>
          <w:sz w:val="20"/>
          <w:szCs w:val="20"/>
          <w:lang w:val="sl-SI"/>
        </w:rPr>
      </w:pPr>
      <w:r w:rsidRPr="000E1D9D">
        <w:rPr>
          <w:rFonts w:asciiTheme="majorHAnsi" w:hAnsiTheme="majorHAnsi"/>
          <w:b/>
          <w:bCs/>
          <w:sz w:val="20"/>
          <w:szCs w:val="20"/>
          <w:lang w:val="sl-SI"/>
        </w:rPr>
        <w:t xml:space="preserve">*** </w:t>
      </w:r>
      <w:r>
        <w:rPr>
          <w:rFonts w:asciiTheme="majorHAnsi" w:hAnsiTheme="majorHAnsi"/>
          <w:bCs/>
          <w:sz w:val="20"/>
          <w:szCs w:val="20"/>
          <w:lang w:val="sl-SI"/>
        </w:rPr>
        <w:t xml:space="preserve">učbenik </w:t>
      </w:r>
      <w:r w:rsidRPr="00D35DF2">
        <w:rPr>
          <w:rFonts w:asciiTheme="majorHAnsi" w:hAnsiTheme="majorHAnsi"/>
          <w:bCs/>
          <w:sz w:val="20"/>
          <w:szCs w:val="20"/>
          <w:lang w:val="sl-SI"/>
        </w:rPr>
        <w:t>dobite na spletni strani</w:t>
      </w:r>
    </w:p>
    <w:p w:rsidR="00EE4DC7" w:rsidRPr="00EE4DC7" w:rsidRDefault="00B04FE5" w:rsidP="00EE4DC7">
      <w:pPr>
        <w:pStyle w:val="Brezrazmikov"/>
        <w:rPr>
          <w:b/>
          <w:sz w:val="20"/>
          <w:lang w:val="sl-SI"/>
        </w:rPr>
      </w:pPr>
      <w:hyperlink r:id="rId6" w:history="1">
        <w:r w:rsidR="00EE4DC7" w:rsidRPr="00EE4DC7">
          <w:rPr>
            <w:rStyle w:val="Hiperpovezava"/>
            <w:b/>
            <w:sz w:val="20"/>
            <w:lang w:val="sl-SI"/>
          </w:rPr>
          <w:t>http://www.bc-naklo.si/</w:t>
        </w:r>
      </w:hyperlink>
    </w:p>
    <w:p w:rsidR="00EE4DC7" w:rsidRPr="00EE4DC7" w:rsidRDefault="00EE4DC7" w:rsidP="00EE4DC7">
      <w:pPr>
        <w:pStyle w:val="Brezrazmikov"/>
        <w:rPr>
          <w:sz w:val="20"/>
          <w:lang w:val="sl-SI"/>
        </w:rPr>
      </w:pPr>
      <w:r w:rsidRPr="00EE4DC7">
        <w:rPr>
          <w:sz w:val="20"/>
          <w:lang w:val="sl-SI"/>
        </w:rPr>
        <w:t xml:space="preserve"> knjižnica-založb</w:t>
      </w:r>
      <w:r w:rsidR="00EF6CAA">
        <w:rPr>
          <w:sz w:val="20"/>
          <w:lang w:val="sl-SI"/>
        </w:rPr>
        <w:t>a-geslo (dostopno bo od 1.</w:t>
      </w:r>
      <w:r w:rsidR="00345E06">
        <w:rPr>
          <w:sz w:val="20"/>
          <w:lang w:val="sl-SI"/>
        </w:rPr>
        <w:t xml:space="preserve"> </w:t>
      </w:r>
      <w:r w:rsidR="00EF6CAA">
        <w:rPr>
          <w:sz w:val="20"/>
          <w:lang w:val="sl-SI"/>
        </w:rPr>
        <w:t>9.</w:t>
      </w:r>
      <w:r w:rsidR="00345E06">
        <w:rPr>
          <w:sz w:val="20"/>
          <w:lang w:val="sl-SI"/>
        </w:rPr>
        <w:t xml:space="preserve"> </w:t>
      </w:r>
      <w:r w:rsidR="009706E7">
        <w:rPr>
          <w:sz w:val="20"/>
          <w:lang w:val="sl-SI"/>
        </w:rPr>
        <w:t>2024</w:t>
      </w:r>
      <w:bookmarkStart w:id="0" w:name="_GoBack"/>
      <w:bookmarkEnd w:id="0"/>
      <w:r w:rsidRPr="00EE4DC7">
        <w:rPr>
          <w:sz w:val="20"/>
          <w:lang w:val="sl-SI"/>
        </w:rPr>
        <w:t xml:space="preserve"> pri razredniku ali učitelju predmeta)</w:t>
      </w:r>
    </w:p>
    <w:p w:rsidR="0096720C" w:rsidRPr="001C16C3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96720C" w:rsidRPr="001C16C3" w:rsidRDefault="0096720C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BE7766" w:rsidRDefault="00087A9A" w:rsidP="00053040">
      <w:pPr>
        <w:pStyle w:val="Brezrazmikov"/>
        <w:rPr>
          <w:b/>
          <w:lang w:val="sl-SI"/>
        </w:rPr>
      </w:pPr>
    </w:p>
    <w:sectPr w:rsidR="00087A9A" w:rsidRPr="00BE7766" w:rsidSect="0005304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FE5" w:rsidRDefault="00B04FE5" w:rsidP="00053040">
      <w:pPr>
        <w:spacing w:after="0" w:line="240" w:lineRule="auto"/>
      </w:pPr>
      <w:r>
        <w:separator/>
      </w:r>
    </w:p>
  </w:endnote>
  <w:endnote w:type="continuationSeparator" w:id="0">
    <w:p w:rsidR="00B04FE5" w:rsidRDefault="00B04FE5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BE7766" w:rsidRDefault="00053040">
    <w:pPr>
      <w:pStyle w:val="Noga"/>
      <w:rPr>
        <w:sz w:val="16"/>
        <w:lang w:val="sl-SI"/>
      </w:rPr>
    </w:pPr>
    <w:r w:rsidRPr="00BE7766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FE5" w:rsidRDefault="00B04FE5" w:rsidP="00053040">
      <w:pPr>
        <w:spacing w:after="0" w:line="240" w:lineRule="auto"/>
      </w:pPr>
      <w:r>
        <w:separator/>
      </w:r>
    </w:p>
  </w:footnote>
  <w:footnote w:type="continuationSeparator" w:id="0">
    <w:p w:rsidR="00B04FE5" w:rsidRDefault="00B04FE5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BE7766">
      <w:rPr>
        <w:lang w:val="sl-SI"/>
      </w:rPr>
      <w:ptab w:relativeTo="margin" w:alignment="right" w:leader="none"/>
    </w:r>
    <w:r w:rsidR="00B05D00">
      <w:rPr>
        <w:u w:val="single"/>
        <w:lang w:val="sl-SI"/>
      </w:rPr>
      <w:t>šolsko leto 2024</w:t>
    </w:r>
    <w:r w:rsidRPr="00BE7766">
      <w:rPr>
        <w:u w:val="single"/>
        <w:lang w:val="sl-SI"/>
      </w:rPr>
      <w:t>/</w:t>
    </w:r>
    <w:r w:rsidR="00B05D00">
      <w:rPr>
        <w:u w:val="single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146D4"/>
    <w:rsid w:val="000319F9"/>
    <w:rsid w:val="00053040"/>
    <w:rsid w:val="00087A9A"/>
    <w:rsid w:val="000A6F23"/>
    <w:rsid w:val="000C78E3"/>
    <w:rsid w:val="000E1D9D"/>
    <w:rsid w:val="0016291E"/>
    <w:rsid w:val="00175014"/>
    <w:rsid w:val="001C16C3"/>
    <w:rsid w:val="001E1904"/>
    <w:rsid w:val="002413BF"/>
    <w:rsid w:val="002759F4"/>
    <w:rsid w:val="002928ED"/>
    <w:rsid w:val="002B79AF"/>
    <w:rsid w:val="00345E06"/>
    <w:rsid w:val="00351BC4"/>
    <w:rsid w:val="00362707"/>
    <w:rsid w:val="003D59D6"/>
    <w:rsid w:val="003F0CCE"/>
    <w:rsid w:val="00421D82"/>
    <w:rsid w:val="00423446"/>
    <w:rsid w:val="004507DB"/>
    <w:rsid w:val="0048154F"/>
    <w:rsid w:val="004932F4"/>
    <w:rsid w:val="004A3BC5"/>
    <w:rsid w:val="004C2C38"/>
    <w:rsid w:val="004C5F4D"/>
    <w:rsid w:val="004F083B"/>
    <w:rsid w:val="005630C8"/>
    <w:rsid w:val="005B48B6"/>
    <w:rsid w:val="005C26A8"/>
    <w:rsid w:val="005D60FD"/>
    <w:rsid w:val="005F29AE"/>
    <w:rsid w:val="0062650E"/>
    <w:rsid w:val="00647A0F"/>
    <w:rsid w:val="006826BC"/>
    <w:rsid w:val="00697C4D"/>
    <w:rsid w:val="006F58CA"/>
    <w:rsid w:val="007207D9"/>
    <w:rsid w:val="00724D4B"/>
    <w:rsid w:val="007E0C2A"/>
    <w:rsid w:val="00800607"/>
    <w:rsid w:val="008069D3"/>
    <w:rsid w:val="00822030"/>
    <w:rsid w:val="0083428D"/>
    <w:rsid w:val="00847A10"/>
    <w:rsid w:val="00863505"/>
    <w:rsid w:val="00870A20"/>
    <w:rsid w:val="008754FF"/>
    <w:rsid w:val="008903BE"/>
    <w:rsid w:val="00892F31"/>
    <w:rsid w:val="00894E14"/>
    <w:rsid w:val="008A296B"/>
    <w:rsid w:val="0096720C"/>
    <w:rsid w:val="009706E7"/>
    <w:rsid w:val="00983BCF"/>
    <w:rsid w:val="00992BAB"/>
    <w:rsid w:val="009A10F8"/>
    <w:rsid w:val="009C0EA6"/>
    <w:rsid w:val="009E6319"/>
    <w:rsid w:val="00A11C09"/>
    <w:rsid w:val="00A141B5"/>
    <w:rsid w:val="00A216C6"/>
    <w:rsid w:val="00AE5BF6"/>
    <w:rsid w:val="00AE6C40"/>
    <w:rsid w:val="00AF151F"/>
    <w:rsid w:val="00AF4B12"/>
    <w:rsid w:val="00AF5D7E"/>
    <w:rsid w:val="00B04FE5"/>
    <w:rsid w:val="00B05D00"/>
    <w:rsid w:val="00B40799"/>
    <w:rsid w:val="00B532BF"/>
    <w:rsid w:val="00B729C2"/>
    <w:rsid w:val="00BA56F9"/>
    <w:rsid w:val="00BE7766"/>
    <w:rsid w:val="00C039EC"/>
    <w:rsid w:val="00C07EBE"/>
    <w:rsid w:val="00C224E0"/>
    <w:rsid w:val="00C45BA9"/>
    <w:rsid w:val="00CA13D1"/>
    <w:rsid w:val="00CA1DC8"/>
    <w:rsid w:val="00CD1F99"/>
    <w:rsid w:val="00D11F8F"/>
    <w:rsid w:val="00D36F62"/>
    <w:rsid w:val="00D81447"/>
    <w:rsid w:val="00DB366C"/>
    <w:rsid w:val="00DB77E1"/>
    <w:rsid w:val="00DE165D"/>
    <w:rsid w:val="00DF0320"/>
    <w:rsid w:val="00E271EE"/>
    <w:rsid w:val="00E42DE4"/>
    <w:rsid w:val="00E436C8"/>
    <w:rsid w:val="00E456EF"/>
    <w:rsid w:val="00E47529"/>
    <w:rsid w:val="00E565BC"/>
    <w:rsid w:val="00E81973"/>
    <w:rsid w:val="00EB4725"/>
    <w:rsid w:val="00EC0269"/>
    <w:rsid w:val="00EE4DC7"/>
    <w:rsid w:val="00EE7911"/>
    <w:rsid w:val="00EF6CAA"/>
    <w:rsid w:val="00F25758"/>
    <w:rsid w:val="00F27BA5"/>
    <w:rsid w:val="00F3297C"/>
    <w:rsid w:val="00F33F75"/>
    <w:rsid w:val="00F9446D"/>
    <w:rsid w:val="00F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9D486"/>
  <w15:docId w15:val="{E85EFEE3-ACC5-4816-8B73-74551864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A216C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c-naklo.s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33</cp:revision>
  <cp:lastPrinted>2015-10-02T07:52:00Z</cp:lastPrinted>
  <dcterms:created xsi:type="dcterms:W3CDTF">2015-10-12T09:20:00Z</dcterms:created>
  <dcterms:modified xsi:type="dcterms:W3CDTF">2024-03-14T13:17:00Z</dcterms:modified>
</cp:coreProperties>
</file>